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338" w:rsidRDefault="00B11338" w:rsidP="00B11338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Allegato 9 – Atti interni di riferimento</w:t>
      </w:r>
    </w:p>
    <w:p w:rsidR="00B11338" w:rsidRDefault="00B11338" w:rsidP="00375313">
      <w:pPr>
        <w:ind w:firstLine="0"/>
      </w:pPr>
    </w:p>
    <w:p w:rsidR="00375313" w:rsidRPr="00D55CF8" w:rsidRDefault="00375313" w:rsidP="00375313">
      <w:pPr>
        <w:ind w:firstLine="0"/>
      </w:pPr>
    </w:p>
    <w:p w:rsidR="00375313" w:rsidRPr="0093456F" w:rsidRDefault="00133884" w:rsidP="00D55CF8">
      <w:pPr>
        <w:pStyle w:val="Paragrafoelenco"/>
        <w:numPr>
          <w:ilvl w:val="0"/>
          <w:numId w:val="2"/>
        </w:numPr>
      </w:pPr>
      <w:r w:rsidRPr="0093456F">
        <w:t>Delibera</w:t>
      </w:r>
      <w:r w:rsidR="002E61DA" w:rsidRPr="0093456F">
        <w:t>zione</w:t>
      </w:r>
      <w:r w:rsidRPr="0093456F">
        <w:t xml:space="preserve"> di Giunta Comunale n</w:t>
      </w:r>
      <w:r w:rsidR="002E61DA" w:rsidRPr="0093456F">
        <w:t>. 54</w:t>
      </w:r>
      <w:r w:rsidRPr="0093456F">
        <w:t xml:space="preserve"> del </w:t>
      </w:r>
      <w:r w:rsidR="002E61DA" w:rsidRPr="0093456F">
        <w:t>04.05.2016</w:t>
      </w:r>
      <w:r w:rsidRPr="0093456F">
        <w:t xml:space="preserve"> con la quale </w:t>
      </w:r>
      <w:r w:rsidR="00375313" w:rsidRPr="0093456F">
        <w:t>è stato individuato l'intero ente come un'unica area organizzativa omogenea (</w:t>
      </w:r>
      <w:proofErr w:type="spellStart"/>
      <w:r w:rsidR="00375313" w:rsidRPr="0093456F">
        <w:t>AOO</w:t>
      </w:r>
      <w:proofErr w:type="spellEnd"/>
      <w:r w:rsidR="00375313" w:rsidRPr="0093456F">
        <w:t xml:space="preserve">); </w:t>
      </w:r>
    </w:p>
    <w:p w:rsidR="00375313" w:rsidRPr="0093456F" w:rsidRDefault="00375313" w:rsidP="00375313">
      <w:pPr>
        <w:ind w:firstLine="0"/>
      </w:pPr>
    </w:p>
    <w:p w:rsidR="00375313" w:rsidRPr="0093456F" w:rsidRDefault="002E61DA" w:rsidP="00D55CF8">
      <w:pPr>
        <w:pStyle w:val="Paragrafoelenco"/>
        <w:numPr>
          <w:ilvl w:val="0"/>
          <w:numId w:val="2"/>
        </w:numPr>
      </w:pPr>
      <w:r w:rsidRPr="0093456F">
        <w:t xml:space="preserve">Deliberazione di Giunta Comunale n. 54 del 04.05.2016 </w:t>
      </w:r>
      <w:r w:rsidR="00133884" w:rsidRPr="0093456F">
        <w:t xml:space="preserve">con la quale </w:t>
      </w:r>
      <w:r w:rsidR="00375313" w:rsidRPr="0093456F">
        <w:t>è stato istituito il "Servizio per la tenuta del protocollo informatico, della gestione dei flussi documentali e degli archivi" (Servizio archi</w:t>
      </w:r>
      <w:r w:rsidR="000B2553" w:rsidRPr="0093456F">
        <w:t>vistico) nell'ambito dell’Area amministrativa</w:t>
      </w:r>
      <w:r w:rsidR="00375313" w:rsidRPr="0093456F">
        <w:t xml:space="preserve">; </w:t>
      </w:r>
    </w:p>
    <w:p w:rsidR="00375313" w:rsidRPr="0093456F" w:rsidRDefault="00DA5595" w:rsidP="00375313">
      <w:pPr>
        <w:ind w:firstLine="0"/>
      </w:pPr>
      <w:r w:rsidRPr="0093456F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-1905</wp:posOffset>
                </wp:positionV>
                <wp:extent cx="5742305" cy="0"/>
                <wp:effectExtent l="12065" t="13335" r="8255" b="5715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2305" cy="0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E6E6E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815332" id="Line 2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-.15pt" to="452.6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" o:allowincell="f" strokecolor="#e6e6e6" strokeweight=".2mm"/>
            </w:pict>
          </mc:Fallback>
        </mc:AlternateContent>
      </w:r>
    </w:p>
    <w:p w:rsidR="00375313" w:rsidRPr="0093456F" w:rsidRDefault="002E61DA" w:rsidP="00D55CF8">
      <w:pPr>
        <w:pStyle w:val="Paragrafoelenco"/>
        <w:numPr>
          <w:ilvl w:val="0"/>
          <w:numId w:val="2"/>
        </w:numPr>
      </w:pPr>
      <w:r w:rsidRPr="0093456F">
        <w:t>Deliberazione di Giunta Comunale n. 54 del 04.05.2016</w:t>
      </w:r>
      <w:r w:rsidR="00375313" w:rsidRPr="0093456F">
        <w:t xml:space="preserve"> ad oggetto “D.P.R. 445/2000. Protocollo informatico. Nomina del Responsabile del Servizio per la tenuta del protocollo informatico, della gestione dei flussi documentali e degli archivi.”</w:t>
      </w:r>
    </w:p>
    <w:p w:rsidR="00375313" w:rsidRPr="0093456F" w:rsidRDefault="00DA5595" w:rsidP="00375313">
      <w:pPr>
        <w:ind w:firstLine="0"/>
      </w:pPr>
      <w:r w:rsidRPr="0093456F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8255</wp:posOffset>
                </wp:positionV>
                <wp:extent cx="5742305" cy="0"/>
                <wp:effectExtent l="12065" t="5715" r="8255" b="13335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2305" cy="0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E6E6E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E439D5" id="Line 4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.65pt" to="452.6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" o:allowincell="f" strokecolor="#e6e6e6" strokeweight=".2mm"/>
            </w:pict>
          </mc:Fallback>
        </mc:AlternateContent>
      </w:r>
    </w:p>
    <w:p w:rsidR="00375313" w:rsidRPr="0093456F" w:rsidRDefault="002E61DA" w:rsidP="00D55CF8">
      <w:pPr>
        <w:pStyle w:val="Paragrafoelenco"/>
        <w:numPr>
          <w:ilvl w:val="0"/>
          <w:numId w:val="2"/>
        </w:numPr>
      </w:pPr>
      <w:r w:rsidRPr="0093456F">
        <w:t>Deliberazione di Giunta Comunale n. 54 del 04.05.2016</w:t>
      </w:r>
      <w:r w:rsidR="00D55CF8" w:rsidRPr="0093456F">
        <w:t xml:space="preserve"> </w:t>
      </w:r>
      <w:r w:rsidR="00375313" w:rsidRPr="0093456F">
        <w:t>ad oggetto "Nomina del Responsabile della gestione documentale e del suo vicario."</w:t>
      </w:r>
    </w:p>
    <w:p w:rsidR="00375313" w:rsidRPr="0093456F" w:rsidRDefault="00DA5595" w:rsidP="00375313">
      <w:pPr>
        <w:ind w:firstLine="0"/>
      </w:pPr>
      <w:r w:rsidRPr="0093456F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-1270</wp:posOffset>
                </wp:positionV>
                <wp:extent cx="5742305" cy="0"/>
                <wp:effectExtent l="12065" t="10160" r="8255" b="889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2305" cy="0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E6E6E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5B740" id="Line 5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-.1pt" to="452.6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" o:allowincell="f" strokecolor="#e6e6e6" strokeweight=".2mm"/>
            </w:pict>
          </mc:Fallback>
        </mc:AlternateContent>
      </w:r>
    </w:p>
    <w:p w:rsidR="00375313" w:rsidRPr="0093456F" w:rsidRDefault="002E61DA" w:rsidP="00D55CF8">
      <w:pPr>
        <w:pStyle w:val="Paragrafoelenco"/>
        <w:numPr>
          <w:ilvl w:val="0"/>
          <w:numId w:val="2"/>
        </w:numPr>
      </w:pPr>
      <w:r w:rsidRPr="0093456F">
        <w:t>Deliberazione di Giunta Comunale n. 55 del 04.05.2016</w:t>
      </w:r>
      <w:r w:rsidR="00D55CF8" w:rsidRPr="0093456F">
        <w:t xml:space="preserve"> </w:t>
      </w:r>
      <w:r w:rsidR="00375313" w:rsidRPr="0093456F">
        <w:t>ad oggetto "Nomina del Responsabile della conservazione e del suo vicario."</w:t>
      </w:r>
    </w:p>
    <w:p w:rsidR="00375313" w:rsidRPr="0093456F" w:rsidRDefault="00DA5595" w:rsidP="00375313">
      <w:pPr>
        <w:ind w:firstLine="0"/>
      </w:pPr>
      <w:r w:rsidRPr="0093456F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58420</wp:posOffset>
                </wp:positionV>
                <wp:extent cx="5742305" cy="0"/>
                <wp:effectExtent l="12065" t="7620" r="8255" b="1143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2305" cy="0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E6E6E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0494EF" id="Line 6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4.6pt" to="452.6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" o:allowincell="f" strokecolor="#e6e6e6" strokeweight=".2mm"/>
            </w:pict>
          </mc:Fallback>
        </mc:AlternateContent>
      </w:r>
      <w:bookmarkStart w:id="0" w:name="_GoBack"/>
      <w:bookmarkEnd w:id="0"/>
    </w:p>
    <w:sectPr w:rsidR="00375313" w:rsidRPr="0093456F" w:rsidSect="00A311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809" w:rsidRDefault="00242809" w:rsidP="00D55CF8">
      <w:r>
        <w:separator/>
      </w:r>
    </w:p>
  </w:endnote>
  <w:endnote w:type="continuationSeparator" w:id="0">
    <w:p w:rsidR="00242809" w:rsidRDefault="00242809" w:rsidP="00D5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1B1" w:rsidRDefault="002451B1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338" w:rsidRPr="002E2D5D" w:rsidRDefault="00B11338" w:rsidP="00B11338">
    <w:pPr>
      <w:pStyle w:val="Titolo2"/>
      <w:pBdr>
        <w:top w:val="single" w:sz="4" w:space="1" w:color="auto"/>
      </w:pBdr>
      <w:rPr>
        <w:rFonts w:ascii="Verdana" w:hAnsi="Verdana"/>
        <w:b w:val="0"/>
        <w:sz w:val="16"/>
        <w:szCs w:val="16"/>
      </w:rPr>
    </w:pPr>
    <w:r w:rsidRPr="00951905">
      <w:rPr>
        <w:rFonts w:ascii="Verdana" w:hAnsi="Verdana"/>
        <w:b w:val="0"/>
        <w:color w:val="365F91" w:themeColor="accent1" w:themeShade="BF"/>
        <w:sz w:val="20"/>
        <w:szCs w:val="20"/>
      </w:rPr>
      <w:t xml:space="preserve">Comune di </w:t>
    </w:r>
    <w:r w:rsidR="002451B1">
      <w:rPr>
        <w:rFonts w:ascii="Verdana" w:hAnsi="Verdana"/>
        <w:b w:val="0"/>
        <w:color w:val="365F91" w:themeColor="accent1" w:themeShade="BF"/>
        <w:sz w:val="20"/>
        <w:szCs w:val="20"/>
      </w:rPr>
      <w:t>Sarcedo</w:t>
    </w:r>
    <w:r w:rsidRPr="00951905">
      <w:rPr>
        <w:rFonts w:ascii="Verdana" w:hAnsi="Verdana"/>
        <w:b w:val="0"/>
        <w:color w:val="365F91" w:themeColor="accent1" w:themeShade="BF"/>
        <w:sz w:val="20"/>
        <w:szCs w:val="20"/>
      </w:rPr>
      <w:t xml:space="preserve"> - Manuale di gestione – </w:t>
    </w:r>
    <w:proofErr w:type="spellStart"/>
    <w:r w:rsidRPr="00951905">
      <w:rPr>
        <w:rFonts w:ascii="Verdana" w:hAnsi="Verdana"/>
        <w:b w:val="0"/>
        <w:color w:val="365F91" w:themeColor="accent1" w:themeShade="BF"/>
        <w:sz w:val="20"/>
        <w:szCs w:val="20"/>
      </w:rPr>
      <w:t>DPCM</w:t>
    </w:r>
    <w:proofErr w:type="spellEnd"/>
    <w:r w:rsidRPr="00951905">
      <w:rPr>
        <w:rFonts w:ascii="Verdana" w:hAnsi="Verdana"/>
        <w:b w:val="0"/>
        <w:color w:val="365F91" w:themeColor="accent1" w:themeShade="BF"/>
        <w:sz w:val="20"/>
        <w:szCs w:val="20"/>
      </w:rPr>
      <w:t xml:space="preserve"> 03/12/2013</w:t>
    </w:r>
    <w:r w:rsidRPr="002E2D5D">
      <w:rPr>
        <w:rFonts w:ascii="Verdana" w:hAnsi="Verdana"/>
        <w:b w:val="0"/>
        <w:sz w:val="16"/>
        <w:szCs w:val="16"/>
      </w:rPr>
      <w:tab/>
    </w:r>
    <w:r>
      <w:rPr>
        <w:rFonts w:ascii="Verdana" w:hAnsi="Verdana"/>
        <w:b w:val="0"/>
        <w:sz w:val="16"/>
        <w:szCs w:val="16"/>
      </w:rPr>
      <w:tab/>
    </w:r>
    <w:r>
      <w:rPr>
        <w:rFonts w:ascii="Verdana" w:hAnsi="Verdana"/>
        <w:b w:val="0"/>
        <w:sz w:val="16"/>
        <w:szCs w:val="16"/>
      </w:rPr>
      <w:tab/>
    </w:r>
    <w:r w:rsidRPr="002E2D5D">
      <w:rPr>
        <w:rFonts w:ascii="Verdana" w:hAnsi="Verdana"/>
        <w:b w:val="0"/>
        <w:sz w:val="16"/>
        <w:szCs w:val="16"/>
      </w:rPr>
      <w:tab/>
    </w:r>
    <w:r w:rsidR="00777C64" w:rsidRPr="002E2D5D">
      <w:rPr>
        <w:rFonts w:ascii="Verdana" w:hAnsi="Verdana"/>
        <w:b w:val="0"/>
        <w:color w:val="auto"/>
        <w:sz w:val="16"/>
        <w:szCs w:val="16"/>
      </w:rPr>
      <w:fldChar w:fldCharType="begin"/>
    </w:r>
    <w:r w:rsidRPr="002E2D5D">
      <w:rPr>
        <w:rFonts w:ascii="Verdana" w:hAnsi="Verdana"/>
        <w:b w:val="0"/>
        <w:color w:val="auto"/>
        <w:sz w:val="16"/>
        <w:szCs w:val="16"/>
      </w:rPr>
      <w:instrText xml:space="preserve"> PAGE   \* MERGEFORMAT </w:instrText>
    </w:r>
    <w:r w:rsidR="00777C64" w:rsidRPr="002E2D5D">
      <w:rPr>
        <w:rFonts w:ascii="Verdana" w:hAnsi="Verdana"/>
        <w:b w:val="0"/>
        <w:color w:val="auto"/>
        <w:sz w:val="16"/>
        <w:szCs w:val="16"/>
      </w:rPr>
      <w:fldChar w:fldCharType="separate"/>
    </w:r>
    <w:r w:rsidR="0093456F">
      <w:rPr>
        <w:rFonts w:ascii="Verdana" w:hAnsi="Verdana"/>
        <w:b w:val="0"/>
        <w:noProof/>
        <w:color w:val="auto"/>
        <w:sz w:val="16"/>
        <w:szCs w:val="16"/>
      </w:rPr>
      <w:t>1</w:t>
    </w:r>
    <w:r w:rsidR="00777C64" w:rsidRPr="002E2D5D">
      <w:rPr>
        <w:rFonts w:ascii="Verdana" w:hAnsi="Verdana"/>
        <w:b w:val="0"/>
        <w:color w:val="auto"/>
        <w:sz w:val="16"/>
        <w:szCs w:val="16"/>
      </w:rPr>
      <w:fldChar w:fldCharType="end"/>
    </w:r>
    <w:r>
      <w:rPr>
        <w:rFonts w:ascii="Verdana" w:hAnsi="Verdana"/>
        <w:b w:val="0"/>
        <w:color w:val="auto"/>
        <w:sz w:val="16"/>
        <w:szCs w:val="16"/>
      </w:rPr>
      <w:t>/</w:t>
    </w:r>
    <w:r w:rsidR="0093456F">
      <w:rPr>
        <w:rFonts w:ascii="Verdana" w:hAnsi="Verdana"/>
        <w:b w:val="0"/>
        <w:noProof/>
        <w:color w:val="auto"/>
        <w:sz w:val="16"/>
        <w:szCs w:val="16"/>
      </w:rPr>
      <w:fldChar w:fldCharType="begin"/>
    </w:r>
    <w:r w:rsidR="0093456F">
      <w:rPr>
        <w:rFonts w:ascii="Verdana" w:hAnsi="Verdana"/>
        <w:b w:val="0"/>
        <w:noProof/>
        <w:color w:val="auto"/>
        <w:sz w:val="16"/>
        <w:szCs w:val="16"/>
      </w:rPr>
      <w:instrText xml:space="preserve"> NUMPAGES   \* MERGEFORMAT </w:instrText>
    </w:r>
    <w:r w:rsidR="0093456F">
      <w:rPr>
        <w:rFonts w:ascii="Verdana" w:hAnsi="Verdana"/>
        <w:b w:val="0"/>
        <w:noProof/>
        <w:color w:val="auto"/>
        <w:sz w:val="16"/>
        <w:szCs w:val="16"/>
      </w:rPr>
      <w:fldChar w:fldCharType="separate"/>
    </w:r>
    <w:r w:rsidR="0093456F">
      <w:rPr>
        <w:rFonts w:ascii="Verdana" w:hAnsi="Verdana"/>
        <w:b w:val="0"/>
        <w:noProof/>
        <w:color w:val="auto"/>
        <w:sz w:val="16"/>
        <w:szCs w:val="16"/>
      </w:rPr>
      <w:t>1</w:t>
    </w:r>
    <w:r w:rsidR="0093456F">
      <w:rPr>
        <w:rFonts w:ascii="Verdana" w:hAnsi="Verdana"/>
        <w:b w:val="0"/>
        <w:noProof/>
        <w:color w:val="auto"/>
        <w:sz w:val="16"/>
        <w:szCs w:val="16"/>
      </w:rPr>
      <w:fldChar w:fldCharType="end"/>
    </w:r>
  </w:p>
  <w:p w:rsidR="00D55CF8" w:rsidRDefault="00D55CF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1B1" w:rsidRDefault="002451B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809" w:rsidRDefault="00242809" w:rsidP="00D55CF8">
      <w:r>
        <w:separator/>
      </w:r>
    </w:p>
  </w:footnote>
  <w:footnote w:type="continuationSeparator" w:id="0">
    <w:p w:rsidR="00242809" w:rsidRDefault="00242809" w:rsidP="00D55C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1B1" w:rsidRDefault="002451B1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CF8" w:rsidRPr="00B11338" w:rsidRDefault="00D55CF8" w:rsidP="00B11338">
    <w:pPr>
      <w:pStyle w:val="Titolo2"/>
      <w:pBdr>
        <w:bottom w:val="single" w:sz="4" w:space="1" w:color="auto"/>
      </w:pBdr>
      <w:jc w:val="right"/>
      <w:rPr>
        <w:rFonts w:ascii="Verdana" w:hAnsi="Verdana"/>
        <w:b w:val="0"/>
        <w:color w:val="auto"/>
        <w:sz w:val="20"/>
        <w:szCs w:val="20"/>
      </w:rPr>
    </w:pPr>
    <w:r w:rsidRPr="00B11338">
      <w:rPr>
        <w:rFonts w:ascii="Verdana" w:hAnsi="Verdana"/>
        <w:b w:val="0"/>
        <w:color w:val="auto"/>
        <w:sz w:val="20"/>
        <w:szCs w:val="20"/>
      </w:rPr>
      <w:t>Allegato 9 – Atti interni di riferimento</w:t>
    </w:r>
  </w:p>
  <w:p w:rsidR="00A13093" w:rsidRDefault="00A1309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1B1" w:rsidRDefault="002451B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0"/>
    <w:multiLevelType w:val="multilevel"/>
    <w:tmpl w:val="00000010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itolo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itolo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5D8760D6"/>
    <w:multiLevelType w:val="hybridMultilevel"/>
    <w:tmpl w:val="4D5AF20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313"/>
    <w:rsid w:val="00017FF7"/>
    <w:rsid w:val="00072C57"/>
    <w:rsid w:val="000B2553"/>
    <w:rsid w:val="00133884"/>
    <w:rsid w:val="00242809"/>
    <w:rsid w:val="002451B1"/>
    <w:rsid w:val="002B71DF"/>
    <w:rsid w:val="002E61DA"/>
    <w:rsid w:val="0033163D"/>
    <w:rsid w:val="00375313"/>
    <w:rsid w:val="003C35E3"/>
    <w:rsid w:val="00607E99"/>
    <w:rsid w:val="00777C64"/>
    <w:rsid w:val="008D44A7"/>
    <w:rsid w:val="008E49C9"/>
    <w:rsid w:val="0092495D"/>
    <w:rsid w:val="0093456F"/>
    <w:rsid w:val="009C4852"/>
    <w:rsid w:val="009D61AC"/>
    <w:rsid w:val="00A13093"/>
    <w:rsid w:val="00A31133"/>
    <w:rsid w:val="00A37098"/>
    <w:rsid w:val="00B11338"/>
    <w:rsid w:val="00D55CF8"/>
    <w:rsid w:val="00DA5595"/>
    <w:rsid w:val="00DE32C0"/>
    <w:rsid w:val="00E66598"/>
    <w:rsid w:val="00E8399E"/>
    <w:rsid w:val="00F54102"/>
    <w:rsid w:val="00F7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BA0ECE4-4DB7-4954-B2A8-E0D3D337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75313"/>
    <w:pPr>
      <w:suppressAutoHyphens/>
      <w:spacing w:after="0" w:line="240" w:lineRule="auto"/>
      <w:ind w:firstLine="340"/>
      <w:jc w:val="both"/>
    </w:pPr>
    <w:rPr>
      <w:rFonts w:ascii="Verdana" w:eastAsia="Times New Roman" w:hAnsi="Verdana" w:cs="Times New Roman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75313"/>
    <w:pPr>
      <w:keepNext/>
      <w:pBdr>
        <w:bottom w:val="single" w:sz="8" w:space="1" w:color="000080"/>
      </w:pBdr>
      <w:spacing w:before="240" w:after="120"/>
      <w:ind w:firstLine="0"/>
      <w:outlineLvl w:val="0"/>
    </w:pPr>
    <w:rPr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375313"/>
    <w:pPr>
      <w:keepNext/>
      <w:numPr>
        <w:ilvl w:val="1"/>
        <w:numId w:val="1"/>
      </w:numPr>
      <w:spacing w:before="240" w:after="120"/>
      <w:ind w:firstLine="0"/>
      <w:outlineLvl w:val="1"/>
    </w:pPr>
    <w:rPr>
      <w:rFonts w:ascii="Cambria" w:hAnsi="Cambria"/>
      <w:b/>
      <w:bCs/>
      <w:i/>
      <w:iCs/>
      <w:color w:val="0070C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375313"/>
    <w:pPr>
      <w:keepNext/>
      <w:numPr>
        <w:ilvl w:val="2"/>
        <w:numId w:val="1"/>
      </w:numPr>
      <w:spacing w:before="240" w:after="60"/>
      <w:ind w:firstLine="0"/>
      <w:outlineLvl w:val="2"/>
    </w:pPr>
    <w:rPr>
      <w:rFonts w:ascii="Cambria" w:hAnsi="Cambria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5313"/>
    <w:rPr>
      <w:rFonts w:ascii="Verdana" w:eastAsia="Times New Roman" w:hAnsi="Verdana" w:cs="Times New Roman"/>
      <w:b/>
      <w:bCs/>
      <w:kern w:val="32"/>
      <w:sz w:val="32"/>
      <w:szCs w:val="32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75313"/>
    <w:rPr>
      <w:rFonts w:ascii="Cambria" w:eastAsia="Times New Roman" w:hAnsi="Cambria" w:cs="Times New Roman"/>
      <w:b/>
      <w:bCs/>
      <w:i/>
      <w:iCs/>
      <w:color w:val="0070C0"/>
      <w:sz w:val="28"/>
      <w:szCs w:val="28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75313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D55C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55CF8"/>
    <w:rPr>
      <w:rFonts w:ascii="Verdana" w:eastAsia="Times New Roman" w:hAnsi="Verdana" w:cs="Times New Roman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D55C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55CF8"/>
    <w:rPr>
      <w:rFonts w:ascii="Verdana" w:eastAsia="Times New Roman" w:hAnsi="Verdana" w:cs="Times New Roman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D55CF8"/>
    <w:pPr>
      <w:ind w:left="720"/>
      <w:contextualSpacing/>
    </w:pPr>
  </w:style>
  <w:style w:type="paragraph" w:customStyle="1" w:styleId="Default">
    <w:name w:val="Default"/>
    <w:rsid w:val="00D55C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Enfasidelicata">
    <w:name w:val="Subtle Emphasis"/>
    <w:basedOn w:val="Carpredefinitoparagrafo"/>
    <w:uiPriority w:val="19"/>
    <w:qFormat/>
    <w:rsid w:val="00017FF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9</vt:lpstr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9</dc:title>
  <dc:subject>Atti interni di riferimento</dc:subject>
  <dc:creator>Dafne Papagni - H3</dc:creator>
  <cp:lastModifiedBy>Erika Grande</cp:lastModifiedBy>
  <cp:revision>3</cp:revision>
  <dcterms:created xsi:type="dcterms:W3CDTF">2022-04-12T08:25:00Z</dcterms:created>
  <dcterms:modified xsi:type="dcterms:W3CDTF">2022-04-12T08:26:00Z</dcterms:modified>
</cp:coreProperties>
</file>